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7307" w14:textId="77777777" w:rsidR="00CD1881" w:rsidRDefault="00CD1881" w:rsidP="00CD1881">
      <w:pPr>
        <w:widowControl/>
        <w:spacing w:line="600" w:lineRule="exact"/>
        <w:jc w:val="left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kern w:val="0"/>
          <w:sz w:val="32"/>
          <w:szCs w:val="32"/>
        </w:rPr>
        <w:t>附件1</w:t>
      </w:r>
    </w:p>
    <w:p w14:paraId="66BBA6C9" w14:textId="77777777" w:rsidR="00CD1881" w:rsidRDefault="00CD1881" w:rsidP="00CD1881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44"/>
          <w:szCs w:val="44"/>
        </w:rPr>
      </w:pPr>
    </w:p>
    <w:p w14:paraId="47FA65A7" w14:textId="77777777" w:rsidR="00CD1881" w:rsidRDefault="00CD1881" w:rsidP="00CD1881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</w:rPr>
        <w:t>关于提名第十四届紫金科技创新奖</w:t>
      </w:r>
    </w:p>
    <w:p w14:paraId="6C1AA270" w14:textId="77777777" w:rsidR="00CD1881" w:rsidRDefault="00CD1881" w:rsidP="00CD1881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44"/>
          <w:szCs w:val="44"/>
        </w:rPr>
        <w:t>人选的说明</w:t>
      </w:r>
    </w:p>
    <w:p w14:paraId="54D69CAB" w14:textId="77777777" w:rsidR="00CD1881" w:rsidRDefault="00CD1881" w:rsidP="00CD1881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44"/>
          <w:szCs w:val="44"/>
        </w:rPr>
      </w:pPr>
    </w:p>
    <w:p w14:paraId="4845413C" w14:textId="77777777" w:rsidR="00CD1881" w:rsidRDefault="00CD1881" w:rsidP="00CD1881">
      <w:pPr>
        <w:pStyle w:val="a7"/>
        <w:widowControl w:val="0"/>
        <w:spacing w:line="580" w:lineRule="exact"/>
        <w:ind w:firstLineChars="200" w:firstLine="640"/>
        <w:rPr>
          <w:rFonts w:eastAsia="黑体"/>
          <w:color w:val="000000" w:themeColor="text1"/>
          <w:szCs w:val="32"/>
        </w:rPr>
      </w:pPr>
      <w:r>
        <w:rPr>
          <w:rFonts w:eastAsia="黑体" w:hint="eastAsia"/>
          <w:color w:val="000000" w:themeColor="text1"/>
          <w:szCs w:val="32"/>
        </w:rPr>
        <w:t>一、奖励名额及奖金</w:t>
      </w:r>
    </w:p>
    <w:p w14:paraId="23E470F7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仿宋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kern w:val="0"/>
          <w:sz w:val="32"/>
          <w:szCs w:val="32"/>
        </w:rPr>
        <w:t>（一）</w:t>
      </w: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紫金科技创新奖特别贡献奖（以下简称“特别贡献奖”）1名，奖金人民币</w:t>
      </w:r>
      <w:r>
        <w:rPr>
          <w:rFonts w:ascii="仿宋_GB2312" w:eastAsia="仿宋_GB2312" w:hAnsi="仿宋"/>
          <w:color w:val="000000" w:themeColor="text1"/>
          <w:kern w:val="0"/>
          <w:sz w:val="32"/>
          <w:szCs w:val="32"/>
        </w:rPr>
        <w:t>100</w:t>
      </w: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万元/人（含税）；</w:t>
      </w:r>
    </w:p>
    <w:p w14:paraId="0DCE893A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仿宋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（二）紫金科技创新奖（以下简称“紫金奖”）1</w:t>
      </w:r>
      <w:r>
        <w:rPr>
          <w:rFonts w:ascii="仿宋_GB2312" w:eastAsia="仿宋_GB2312" w:hAnsi="仿宋"/>
          <w:color w:val="000000" w:themeColor="text1"/>
          <w:kern w:val="0"/>
          <w:sz w:val="32"/>
          <w:szCs w:val="32"/>
        </w:rPr>
        <w:t>0</w:t>
      </w: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名，奖金人民币</w:t>
      </w:r>
      <w:r>
        <w:rPr>
          <w:rFonts w:ascii="仿宋_GB2312" w:eastAsia="仿宋_GB2312" w:hAnsi="仿宋"/>
          <w:color w:val="000000" w:themeColor="text1"/>
          <w:kern w:val="0"/>
          <w:sz w:val="32"/>
          <w:szCs w:val="32"/>
        </w:rPr>
        <w:t>30</w:t>
      </w: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万元/人（含税）。</w:t>
      </w:r>
    </w:p>
    <w:p w14:paraId="47733336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仿宋"/>
          <w:color w:val="000000" w:themeColor="text1"/>
          <w:kern w:val="0"/>
          <w:sz w:val="32"/>
          <w:szCs w:val="32"/>
        </w:rPr>
      </w:pPr>
      <w:bookmarkStart w:id="0" w:name="OLE_LINK1"/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往届紫金奖获奖者可以继续申报特别贡献奖，不得重复申报紫金奖。</w:t>
      </w:r>
      <w:bookmarkEnd w:id="0"/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往届特别贡献奖获奖者</w:t>
      </w:r>
      <w:bookmarkStart w:id="1" w:name="OLE_LINK2"/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不得重复申报紫金奖</w:t>
      </w:r>
      <w:bookmarkEnd w:id="1"/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和特别贡献奖。以上奖金由紫金矿业集团股份有限公司提供。</w:t>
      </w:r>
    </w:p>
    <w:p w14:paraId="298080DA" w14:textId="77777777" w:rsidR="00CD1881" w:rsidRDefault="00CD1881" w:rsidP="00CD1881">
      <w:pPr>
        <w:spacing w:line="580" w:lineRule="exact"/>
        <w:ind w:firstLineChars="200" w:firstLine="640"/>
        <w:rPr>
          <w:rFonts w:eastAsia="黑体"/>
          <w:color w:val="000000" w:themeColor="text1"/>
          <w:kern w:val="0"/>
          <w:sz w:val="32"/>
          <w:szCs w:val="32"/>
        </w:rPr>
      </w:pPr>
      <w:r>
        <w:rPr>
          <w:rFonts w:eastAsia="黑体" w:hint="eastAsia"/>
          <w:color w:val="000000" w:themeColor="text1"/>
          <w:kern w:val="0"/>
          <w:sz w:val="32"/>
          <w:szCs w:val="32"/>
        </w:rPr>
        <w:t>二、提名时间</w:t>
      </w:r>
    </w:p>
    <w:p w14:paraId="41DBE3B1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kern w:val="0"/>
          <w:sz w:val="32"/>
          <w:szCs w:val="32"/>
        </w:rPr>
        <w:t>2026年6月</w:t>
      </w:r>
      <w:r>
        <w:rPr>
          <w:rFonts w:ascii="仿宋_GB2312" w:eastAsia="仿宋_GB2312" w:hAnsi="宋体"/>
          <w:color w:val="000000" w:themeColor="text1"/>
          <w:kern w:val="0"/>
          <w:sz w:val="32"/>
          <w:szCs w:val="32"/>
        </w:rPr>
        <w:t>18</w:t>
      </w:r>
      <w:r>
        <w:rPr>
          <w:rFonts w:ascii="仿宋_GB2312" w:eastAsia="仿宋_GB2312" w:hAnsi="宋体" w:hint="eastAsia"/>
          <w:color w:val="000000" w:themeColor="text1"/>
          <w:kern w:val="0"/>
          <w:sz w:val="32"/>
          <w:szCs w:val="32"/>
        </w:rPr>
        <w:t>日至7月31日。</w:t>
      </w:r>
    </w:p>
    <w:p w14:paraId="2BBAD57E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eastAsia="黑体" w:hint="eastAsia"/>
          <w:color w:val="000000" w:themeColor="text1"/>
          <w:kern w:val="0"/>
          <w:sz w:val="32"/>
          <w:szCs w:val="32"/>
        </w:rPr>
        <w:t>三、提名方式</w:t>
      </w:r>
    </w:p>
    <w:p w14:paraId="399D1499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紫金奖及特别贡献奖候选人需经提名方可申报，提名工作分单位提名和个人提名两种方式。提名单位和提名个人均需填写《第十四届紫金科技创新奖提名表》并盖章（或签字）。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公务员原则上</w:t>
      </w:r>
      <w:proofErr w:type="gramStart"/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不</w:t>
      </w:r>
      <w:proofErr w:type="gramEnd"/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参评。</w:t>
      </w: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提名条件、资格和名额分配情况如下：</w:t>
      </w:r>
    </w:p>
    <w:p w14:paraId="5A2BF28B" w14:textId="77777777" w:rsidR="00CD1881" w:rsidRDefault="00CD1881" w:rsidP="00CD1881">
      <w:pPr>
        <w:numPr>
          <w:ilvl w:val="0"/>
          <w:numId w:val="1"/>
        </w:numPr>
        <w:spacing w:line="580" w:lineRule="exact"/>
        <w:ind w:firstLineChars="200" w:firstLine="643"/>
        <w:rPr>
          <w:rFonts w:ascii="楷体_GB2312" w:eastAsia="楷体_GB2312" w:cs="楷体_GB2312"/>
          <w:b/>
          <w:color w:val="000000"/>
          <w:kern w:val="0"/>
          <w:sz w:val="32"/>
          <w:szCs w:val="32"/>
        </w:rPr>
      </w:pPr>
      <w:r>
        <w:rPr>
          <w:rFonts w:ascii="楷体_GB2312" w:eastAsia="楷体_GB2312" w:hAnsi="Calibri" w:cs="楷体_GB2312" w:hint="eastAsia"/>
          <w:b/>
          <w:color w:val="000000"/>
          <w:kern w:val="0"/>
          <w:sz w:val="32"/>
          <w:szCs w:val="32"/>
          <w:lang w:bidi="ar"/>
        </w:rPr>
        <w:t>特别贡献奖</w:t>
      </w:r>
    </w:p>
    <w:p w14:paraId="6304AAD7" w14:textId="77777777" w:rsidR="00CD1881" w:rsidRDefault="00CD1881" w:rsidP="00CD1881">
      <w:pPr>
        <w:spacing w:line="600" w:lineRule="exact"/>
        <w:ind w:firstLineChars="200" w:firstLine="643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/>
          <w:color w:val="000000"/>
          <w:kern w:val="0"/>
          <w:sz w:val="32"/>
          <w:szCs w:val="32"/>
          <w:lang w:bidi="ar"/>
        </w:rPr>
        <w:lastRenderedPageBreak/>
        <w:t>1.提名条件</w:t>
      </w:r>
    </w:p>
    <w:p w14:paraId="451AECF8" w14:textId="77777777" w:rsidR="00CD1881" w:rsidRDefault="00CD1881" w:rsidP="00CD1881">
      <w:pPr>
        <w:spacing w:line="600" w:lineRule="exact"/>
        <w:ind w:firstLineChars="200" w:firstLine="640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(1)拥护中国共产党领导，遵守中华人民共和国宪法和法律，具有良好科学道德和严谨科研作风。</w:t>
      </w:r>
    </w:p>
    <w:p w14:paraId="3501D164" w14:textId="77777777" w:rsidR="00CD1881" w:rsidRDefault="00CD1881" w:rsidP="00CD1881">
      <w:pPr>
        <w:spacing w:line="600" w:lineRule="exact"/>
        <w:ind w:firstLineChars="200" w:firstLine="640"/>
        <w:rPr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(2)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lang w:bidi="ar"/>
        </w:rPr>
        <w:t>候选人应长期致力于福建省工科、医科、农科领域科技创新与发展，取得杰出科技创新成就或</w:t>
      </w:r>
      <w:proofErr w:type="gramStart"/>
      <w:r>
        <w:rPr>
          <w:rFonts w:ascii="仿宋_GB2312" w:eastAsia="仿宋_GB2312" w:hAnsi="宋体" w:cs="仿宋_GB2312" w:hint="eastAsia"/>
          <w:color w:val="000000"/>
          <w:sz w:val="32"/>
          <w:szCs w:val="32"/>
          <w:lang w:bidi="ar"/>
        </w:rPr>
        <w:t>显著科技</w:t>
      </w:r>
      <w:proofErr w:type="gramEnd"/>
      <w:r>
        <w:rPr>
          <w:rFonts w:ascii="仿宋_GB2312" w:eastAsia="仿宋_GB2312" w:hAnsi="宋体" w:cs="仿宋_GB2312" w:hint="eastAsia"/>
          <w:color w:val="000000"/>
          <w:sz w:val="32"/>
          <w:szCs w:val="32"/>
          <w:lang w:bidi="ar"/>
        </w:rPr>
        <w:t>成果转化成效，产生了突出的经济或社会效益。</w:t>
      </w:r>
    </w:p>
    <w:p w14:paraId="21CAC75E" w14:textId="77777777" w:rsidR="00CD1881" w:rsidRDefault="00CD1881" w:rsidP="00CD1881">
      <w:pPr>
        <w:spacing w:line="580" w:lineRule="exact"/>
        <w:ind w:firstLineChars="200" w:firstLine="643"/>
        <w:rPr>
          <w:rFonts w:ascii="仿宋_GB2312" w:eastAsia="仿宋_GB2312" w:hAnsi="宋体" w:cs="Arial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/>
          <w:color w:val="000000"/>
          <w:kern w:val="0"/>
          <w:sz w:val="32"/>
          <w:szCs w:val="32"/>
          <w:lang w:bidi="ar"/>
        </w:rPr>
        <w:t>2.提名单位和名额分配</w:t>
      </w:r>
    </w:p>
    <w:p w14:paraId="7B4F130C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(1)厦门大学、福州大学、华侨大学、福建师范大学、福建农林大学、福建医科大学、福建中医药大学、集美大学提名候选人各不超过1名；</w:t>
      </w:r>
    </w:p>
    <w:p w14:paraId="239AB284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(2)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lang w:bidi="ar"/>
        </w:rPr>
        <w:t>各在闽具有独立法人资格的、已成立科协组织的中央驻闽科研院所及省属科研院所</w:t>
      </w: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提名候选人各不超过1名；</w:t>
      </w:r>
    </w:p>
    <w:p w14:paraId="00BF2EE0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sz w:val="32"/>
          <w:szCs w:val="32"/>
          <w:lang w:bidi="ar"/>
        </w:rPr>
        <w:t>(3)各省直单位</w:t>
      </w: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提名候选人各不超过1名；</w:t>
      </w:r>
    </w:p>
    <w:p w14:paraId="4175EE57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(4)各设区市、平潭综合实验区科协提名候选人各不超过1名；</w:t>
      </w:r>
    </w:p>
    <w:p w14:paraId="64454477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(5)各入选第二轮福建一流学会和特色专项学会建设项目的学会</w:t>
      </w: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提名候选人各不超过1名（候选人须具备该学会个人会员资格且入会满1年）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;</w:t>
      </w:r>
    </w:p>
    <w:p w14:paraId="50606BC3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(6)</w:t>
      </w:r>
      <w:proofErr w:type="gramStart"/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各央属</w:t>
      </w:r>
      <w:proofErr w:type="gramEnd"/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、省属企业科协提名候选人各不超过1名。</w:t>
      </w:r>
    </w:p>
    <w:p w14:paraId="1E12EC36" w14:textId="77777777" w:rsidR="00CD1881" w:rsidRDefault="00CD1881" w:rsidP="00CD1881">
      <w:pPr>
        <w:spacing w:line="580" w:lineRule="exact"/>
        <w:ind w:firstLineChars="200" w:firstLine="643"/>
        <w:rPr>
          <w:rFonts w:ascii="仿宋_GB2312" w:eastAsia="仿宋_GB2312" w:hAnsi="宋体" w:cs="Arial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/>
          <w:color w:val="000000"/>
          <w:kern w:val="0"/>
          <w:sz w:val="32"/>
          <w:szCs w:val="32"/>
          <w:lang w:bidi="ar"/>
        </w:rPr>
        <w:t>3.提名个人和名额分配</w:t>
      </w:r>
    </w:p>
    <w:p w14:paraId="56FC9B53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省科协第十届委员会主席、副主席具备提名权，每人拥有提</w:t>
      </w: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lastRenderedPageBreak/>
        <w:t>名权一次。由个人渠道提名申报的申报人需由他人提名。拥有提名权的个人</w:t>
      </w:r>
      <w:proofErr w:type="gramStart"/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若参</w:t>
      </w:r>
      <w:proofErr w:type="gramEnd"/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加申报评选的，视同默认放弃提名权。其中：</w:t>
      </w:r>
    </w:p>
    <w:p w14:paraId="33DF9279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(1)省科协主席可提名候选人1名；</w:t>
      </w:r>
    </w:p>
    <w:p w14:paraId="23030533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(2)省科协副主席2人可联名提名候选人1名（联合提名人均为责任提名人）。</w:t>
      </w:r>
    </w:p>
    <w:p w14:paraId="45EB35D1" w14:textId="77777777" w:rsidR="00CD1881" w:rsidRDefault="00CD1881" w:rsidP="00CD1881">
      <w:pPr>
        <w:spacing w:line="580" w:lineRule="exact"/>
        <w:ind w:firstLineChars="200" w:firstLine="643"/>
        <w:rPr>
          <w:rFonts w:ascii="楷体_GB2312" w:eastAsia="楷体_GB2312" w:cs="楷体_GB2312"/>
          <w:b/>
          <w:color w:val="000000"/>
          <w:kern w:val="0"/>
          <w:sz w:val="32"/>
          <w:szCs w:val="32"/>
        </w:rPr>
      </w:pPr>
      <w:r>
        <w:rPr>
          <w:rFonts w:ascii="楷体_GB2312" w:eastAsia="楷体_GB2312" w:hAnsi="Calibri" w:cs="楷体_GB2312" w:hint="eastAsia"/>
          <w:b/>
          <w:color w:val="000000"/>
          <w:kern w:val="0"/>
          <w:sz w:val="32"/>
          <w:szCs w:val="32"/>
          <w:lang w:bidi="ar"/>
        </w:rPr>
        <w:t>（二）紫金奖</w:t>
      </w:r>
    </w:p>
    <w:p w14:paraId="6B7C66EB" w14:textId="77777777" w:rsidR="00CD1881" w:rsidRDefault="00CD1881" w:rsidP="00CD1881">
      <w:pPr>
        <w:spacing w:line="580" w:lineRule="exact"/>
        <w:ind w:firstLineChars="200" w:firstLine="643"/>
        <w:rPr>
          <w:rFonts w:ascii="仿宋_GB2312" w:eastAsia="仿宋_GB2312" w:hAnsi="宋体" w:cs="Arial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/>
          <w:color w:val="000000"/>
          <w:kern w:val="0"/>
          <w:sz w:val="32"/>
          <w:szCs w:val="32"/>
          <w:lang w:bidi="ar"/>
        </w:rPr>
        <w:t>1.提名条件</w:t>
      </w:r>
    </w:p>
    <w:p w14:paraId="1E8536F7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(1)拥护中国共产党领导，遵守中华人民共和国宪法和法律，具有良好科学道德和严谨科研作风。</w:t>
      </w:r>
    </w:p>
    <w:p w14:paraId="779A634A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(2)全职受聘于省内企事业单位（含中央驻闽单位、部属院校）工作满3年（截至2025年12月31日）且目前仍在职的科技工作者。</w:t>
      </w:r>
    </w:p>
    <w:p w14:paraId="78E00B9C" w14:textId="77777777" w:rsidR="00CD1881" w:rsidRDefault="00CD1881" w:rsidP="00CD1881">
      <w:pPr>
        <w:spacing w:line="580" w:lineRule="exact"/>
        <w:ind w:firstLineChars="200" w:firstLine="640"/>
        <w:rPr>
          <w:rFonts w:ascii="楷体_GB2312" w:eastAsia="楷体_GB2312" w:cs="楷体_GB2312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(3)候选人应在福建省工科、医科、农科领域科技创新及成果转化成效较好，取得了较大的经济效益或社会效益。</w:t>
      </w:r>
    </w:p>
    <w:p w14:paraId="462A5815" w14:textId="77777777" w:rsidR="00CD1881" w:rsidRDefault="00CD1881" w:rsidP="00CD1881">
      <w:pPr>
        <w:spacing w:line="580" w:lineRule="exact"/>
        <w:ind w:firstLineChars="200" w:firstLine="643"/>
        <w:rPr>
          <w:rFonts w:ascii="仿宋_GB2312" w:eastAsia="仿宋_GB2312" w:hAnsi="宋体" w:cs="Arial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/>
          <w:color w:val="000000"/>
          <w:kern w:val="0"/>
          <w:sz w:val="32"/>
          <w:szCs w:val="32"/>
          <w:lang w:bidi="ar"/>
        </w:rPr>
        <w:t>2.提名单位及名额分配</w:t>
      </w:r>
    </w:p>
    <w:p w14:paraId="6181F392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(1)各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lang w:bidi="ar"/>
        </w:rPr>
        <w:t>在闽具有独立法人资格的、已成立科协组织的省内公办本科高校、中央驻闽科研院所、省属科研院所，其中</w:t>
      </w: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厦门大学、福州大学、华侨大学、福建师范大学、福建农林大学、福建医科大学、福建中医药大学、集美大学提名候选人各不超过2名，其他单位提名候选人各不超过1名；</w:t>
      </w:r>
    </w:p>
    <w:p w14:paraId="516A0EFD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(2)省国有资产监督管理委员会提名候选人不超过2名，其</w:t>
      </w: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lastRenderedPageBreak/>
        <w:t>它各省直单位提名候选人各不超过1名；</w:t>
      </w:r>
    </w:p>
    <w:p w14:paraId="6CCDEFC7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(3)各设区市、平潭综合实验区科协提名候选人各不超过2名（其中至少有1名候选人全职受聘于企业）；</w:t>
      </w:r>
    </w:p>
    <w:p w14:paraId="33748667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(4)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各入选第二轮福建一流学会和特色专项学会建设项目的学会</w:t>
      </w: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提名候选人各不超过1名（候选人须具备该学会个人会员资格且入会满1年）；</w:t>
      </w:r>
    </w:p>
    <w:p w14:paraId="1854E07B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(5)</w:t>
      </w:r>
      <w:proofErr w:type="gramStart"/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各央属</w:t>
      </w:r>
      <w:proofErr w:type="gramEnd"/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、省属企业科协提名候选人各不超过1名。</w:t>
      </w:r>
    </w:p>
    <w:p w14:paraId="0B3497F8" w14:textId="77777777" w:rsidR="00CD1881" w:rsidRDefault="00CD1881" w:rsidP="00CD1881">
      <w:pPr>
        <w:spacing w:line="580" w:lineRule="exact"/>
        <w:ind w:firstLineChars="200" w:firstLine="643"/>
        <w:rPr>
          <w:rFonts w:ascii="仿宋_GB2312" w:eastAsia="仿宋_GB2312" w:hAnsi="宋体" w:cs="Arial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/>
          <w:color w:val="000000"/>
          <w:kern w:val="0"/>
          <w:sz w:val="32"/>
          <w:szCs w:val="32"/>
          <w:lang w:bidi="ar"/>
        </w:rPr>
        <w:t>3.提名个人及名额分配</w:t>
      </w:r>
    </w:p>
    <w:p w14:paraId="7BB6AAEE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省科协第十届委员会主席、副主席、常务委员会委员具备提名权，每人拥有提名权一次。由个人渠道提名申报的申报人需由他人提名。拥有提名权的个人</w:t>
      </w:r>
      <w:proofErr w:type="gramStart"/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若参</w:t>
      </w:r>
      <w:proofErr w:type="gramEnd"/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加申报评选的，视同默认放弃提名权。其中：</w:t>
      </w:r>
    </w:p>
    <w:p w14:paraId="29C86240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(1)省科协主席、副主席每人可提名候选人1名；</w:t>
      </w:r>
    </w:p>
    <w:p w14:paraId="076DF969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 w:hAnsi="宋体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/>
          <w:kern w:val="0"/>
          <w:sz w:val="32"/>
          <w:szCs w:val="32"/>
          <w:lang w:bidi="ar"/>
        </w:rPr>
        <w:t>(2)省科协常务委员会委员2人可联名提名候选人1名（联合提名人均为责任提名人）。</w:t>
      </w:r>
    </w:p>
    <w:p w14:paraId="2105E18D" w14:textId="77777777" w:rsidR="00CD1881" w:rsidRDefault="00CD1881" w:rsidP="00CD1881">
      <w:pPr>
        <w:spacing w:line="580" w:lineRule="exact"/>
        <w:ind w:firstLineChars="200" w:firstLine="640"/>
        <w:rPr>
          <w:rFonts w:eastAsia="黑体"/>
          <w:color w:val="000000" w:themeColor="text1"/>
          <w:kern w:val="0"/>
          <w:sz w:val="32"/>
          <w:szCs w:val="32"/>
        </w:rPr>
      </w:pPr>
      <w:r>
        <w:rPr>
          <w:rFonts w:eastAsia="黑体" w:hint="eastAsia"/>
          <w:color w:val="000000" w:themeColor="text1"/>
          <w:kern w:val="0"/>
          <w:sz w:val="32"/>
          <w:szCs w:val="32"/>
        </w:rPr>
        <w:t>四、提名工作要求</w:t>
      </w:r>
    </w:p>
    <w:p w14:paraId="79AA9EBC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kern w:val="0"/>
          <w:sz w:val="32"/>
          <w:szCs w:val="32"/>
        </w:rPr>
        <w:t>（一）</w:t>
      </w: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坚持公平、公正、公开的原则，坚持以创新价值、能力、贡献为核心的人才评价导向，坚持以创新质量、贡献、绩效为核心的成果评价导向。</w:t>
      </w:r>
    </w:p>
    <w:p w14:paraId="21987B33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kern w:val="0"/>
          <w:sz w:val="32"/>
          <w:szCs w:val="32"/>
        </w:rPr>
        <w:t>（二）</w:t>
      </w: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开展“负责任”提名。提名单位和提名个人应认真履行提名职责，充分了解申报人及其成果的相关情况，做好材料的</w:t>
      </w: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lastRenderedPageBreak/>
        <w:t>审核把关工作，择优推荐符合条件的申报对象。如所提名申报人发生异议，提名单位和提名个人应承担异议处理的责任。</w:t>
      </w:r>
    </w:p>
    <w:p w14:paraId="71BB1264" w14:textId="77777777" w:rsidR="00CD1881" w:rsidRDefault="00CD1881" w:rsidP="00CD1881">
      <w:pPr>
        <w:spacing w:line="580" w:lineRule="exact"/>
        <w:ind w:firstLineChars="200" w:firstLine="640"/>
        <w:rPr>
          <w:rFonts w:ascii="仿宋_GB2312" w:eastAsia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kern w:val="0"/>
          <w:sz w:val="32"/>
          <w:szCs w:val="32"/>
        </w:rPr>
        <w:t>（三）</w:t>
      </w: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《第十四届</w:t>
      </w:r>
      <w:r>
        <w:rPr>
          <w:rFonts w:ascii="仿宋_GB2312" w:eastAsia="仿宋_GB2312" w:hAnsi="宋体" w:hint="eastAsia"/>
          <w:color w:val="000000" w:themeColor="text1"/>
          <w:kern w:val="0"/>
          <w:sz w:val="32"/>
          <w:szCs w:val="32"/>
        </w:rPr>
        <w:t>紫金科技创新奖申报书</w:t>
      </w:r>
      <w:r>
        <w:rPr>
          <w:rFonts w:ascii="仿宋_GB2312" w:eastAsia="仿宋_GB2312" w:hint="eastAsia"/>
          <w:color w:val="000000" w:themeColor="text1"/>
          <w:kern w:val="0"/>
          <w:sz w:val="32"/>
          <w:szCs w:val="32"/>
        </w:rPr>
        <w:t>》中填写的信息应简明扼要、符合事实、重点突出，不得涉密。</w:t>
      </w:r>
    </w:p>
    <w:p w14:paraId="30BD6F61" w14:textId="77777777" w:rsidR="00CD1881" w:rsidRDefault="00CD1881" w:rsidP="00CD1881">
      <w:pPr>
        <w:spacing w:line="580" w:lineRule="exact"/>
        <w:ind w:firstLineChars="200" w:firstLine="640"/>
        <w:rPr>
          <w:rFonts w:eastAsia="黑体"/>
          <w:color w:val="000000" w:themeColor="text1"/>
          <w:kern w:val="0"/>
          <w:sz w:val="32"/>
          <w:szCs w:val="32"/>
        </w:rPr>
      </w:pPr>
      <w:r>
        <w:rPr>
          <w:rFonts w:eastAsia="黑体" w:hint="eastAsia"/>
          <w:color w:val="000000" w:themeColor="text1"/>
          <w:kern w:val="0"/>
          <w:sz w:val="32"/>
          <w:szCs w:val="32"/>
        </w:rPr>
        <w:t>五、报送材料要求</w:t>
      </w:r>
    </w:p>
    <w:p w14:paraId="6E66A930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紫金科技创新奖申报人必须经所在单位同意和提名单位（个人）提名方可申报。申报人必须完整填写《第十四届紫金科技创新奖申报书》,并提供有关证明材料。所在单位负责对各项申报材料的真实性、完整性进行审查，并给出单位意见。提名单位（个人）负责充分了解候选人及成果的相关情况，填写《第十四届紫金科技创新奖提名表》并盖章（签字）。提名相关表格可从省科协门户网站（http://www.fjkx.org/）“公示公告栏”下载。</w:t>
      </w:r>
    </w:p>
    <w:p w14:paraId="7375852E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报送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材料包括纸质材料和电子材料。</w:t>
      </w:r>
    </w:p>
    <w:p w14:paraId="7E832187" w14:textId="77777777" w:rsidR="00CD1881" w:rsidRDefault="00CD1881" w:rsidP="00CD1881">
      <w:pPr>
        <w:spacing w:line="580" w:lineRule="exact"/>
        <w:ind w:firstLine="660"/>
        <w:rPr>
          <w:rFonts w:ascii="楷体_GB2312" w:eastAsia="楷体_GB2312" w:hAnsi="宋体" w:cs="Arial"/>
          <w:b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color w:val="000000" w:themeColor="text1"/>
          <w:kern w:val="0"/>
          <w:sz w:val="32"/>
          <w:szCs w:val="32"/>
        </w:rPr>
        <w:t>（一）</w:t>
      </w:r>
      <w:r>
        <w:rPr>
          <w:rFonts w:ascii="楷体_GB2312" w:eastAsia="楷体_GB2312" w:hAnsi="宋体" w:cs="Arial" w:hint="eastAsia"/>
          <w:b/>
          <w:color w:val="000000" w:themeColor="text1"/>
          <w:kern w:val="0"/>
          <w:sz w:val="32"/>
          <w:szCs w:val="32"/>
        </w:rPr>
        <w:t>纸质材料包括：</w:t>
      </w:r>
    </w:p>
    <w:p w14:paraId="07AA46EF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1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.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《第十四届紫金科技创新奖提名表》1份，以A4纸打印。</w:t>
      </w:r>
    </w:p>
    <w:p w14:paraId="2A70014A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2.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《第十四届紫金科技创新奖申报书》10份，以A4纸双面打印装订。</w:t>
      </w:r>
    </w:p>
    <w:p w14:paraId="25EE2BC8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3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.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《第十四届紫金科技创新奖候选人信息一览表》1份，以A4纸打印。</w:t>
      </w:r>
    </w:p>
    <w:p w14:paraId="3D125E77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4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.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相关证明材料2套（封面和骑缝处均需加盖候选人所在单位公章，每套材料不得超过100页），按以下顺序以A4纸打印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lastRenderedPageBreak/>
        <w:t>装订：</w:t>
      </w:r>
    </w:p>
    <w:p w14:paraId="04BEC7A9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1.身份证复印件；</w:t>
      </w:r>
    </w:p>
    <w:p w14:paraId="25FE5C5D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2.主要获奖证书；</w:t>
      </w:r>
    </w:p>
    <w:p w14:paraId="2A2A1794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3.主要论文及专著（论文提交首页，专著提交版权页、编委页）；</w:t>
      </w:r>
    </w:p>
    <w:p w14:paraId="2BD760A8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4.主持的主要科研项目（需包含项目名称、项目编号、立项单位、结题验收情况等关键信息）；</w:t>
      </w:r>
    </w:p>
    <w:p w14:paraId="00A3E959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5.取得的主要知识产权（提交证书页和摘要页）；</w:t>
      </w:r>
    </w:p>
    <w:p w14:paraId="2B3BA66B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6.其他（应用情况和效益佐证材料等）。</w:t>
      </w:r>
    </w:p>
    <w:p w14:paraId="2A6C1B5C" w14:textId="77777777" w:rsidR="00CD1881" w:rsidRDefault="00CD1881" w:rsidP="00CD1881">
      <w:pPr>
        <w:spacing w:line="580" w:lineRule="exact"/>
        <w:ind w:firstLine="660"/>
        <w:rPr>
          <w:rFonts w:ascii="楷体_GB2312" w:eastAsia="楷体_GB2312" w:hAnsi="楷体_GB2312" w:cs="楷体_GB2312"/>
          <w:b/>
          <w:color w:val="000000" w:themeColor="text1"/>
          <w:kern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color w:val="000000" w:themeColor="text1"/>
          <w:kern w:val="0"/>
          <w:sz w:val="32"/>
          <w:szCs w:val="32"/>
        </w:rPr>
        <w:t>（二）</w:t>
      </w:r>
      <w:r>
        <w:rPr>
          <w:rFonts w:ascii="楷体_GB2312" w:eastAsia="楷体_GB2312" w:hAnsi="楷体_GB2312" w:cs="楷体_GB2312"/>
          <w:b/>
          <w:color w:val="000000" w:themeColor="text1"/>
          <w:kern w:val="0"/>
          <w:sz w:val="32"/>
          <w:szCs w:val="32"/>
        </w:rPr>
        <w:t>电子材料</w:t>
      </w:r>
      <w:r>
        <w:rPr>
          <w:rFonts w:ascii="楷体_GB2312" w:eastAsia="楷体_GB2312" w:hAnsi="楷体_GB2312" w:cs="楷体_GB2312" w:hint="eastAsia"/>
          <w:b/>
          <w:color w:val="000000" w:themeColor="text1"/>
          <w:kern w:val="0"/>
          <w:sz w:val="32"/>
          <w:szCs w:val="32"/>
        </w:rPr>
        <w:t>包括：</w:t>
      </w:r>
    </w:p>
    <w:p w14:paraId="10625827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1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.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《第十四届紫金科技创新奖提名表》盖章（或签字）后的PDF格式扫描件。</w:t>
      </w:r>
    </w:p>
    <w:p w14:paraId="27DC8315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2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.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《第十四届紫金科技创新奖申报书》的Word格式文件和签字盖章后的PDF格式扫描件。</w:t>
      </w:r>
    </w:p>
    <w:p w14:paraId="519D9395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3.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《第十四届紫金科技创新奖候选人信息一览表》的Word格式文件和盖章后的PDF格式扫描件。</w:t>
      </w:r>
    </w:p>
    <w:p w14:paraId="2533A03F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4.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相关创新成果证明材料盖章后扫描的PDF格式文件。</w:t>
      </w:r>
    </w:p>
    <w:p w14:paraId="48975C44" w14:textId="77777777" w:rsidR="00CD1881" w:rsidRDefault="00CD1881" w:rsidP="00CD1881">
      <w:pPr>
        <w:suppressAutoHyphens/>
        <w:spacing w:line="600" w:lineRule="exact"/>
        <w:ind w:firstLine="640"/>
        <w:rPr>
          <w:rFonts w:ascii="宋体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cs="Arial" w:hint="eastAsia"/>
          <w:bCs/>
          <w:color w:val="000000" w:themeColor="text1"/>
          <w:kern w:val="0"/>
          <w:sz w:val="32"/>
          <w:szCs w:val="32"/>
        </w:rPr>
        <w:t>5.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汇报录播视频（介绍个人主要科技成就、取得的经济与社会效益等，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MP4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格式，时</w:t>
      </w:r>
      <w:proofErr w:type="gramStart"/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长最多</w:t>
      </w:r>
      <w:proofErr w:type="gramEnd"/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为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5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分钟，不得超时，长宽比为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16:9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，文件大小不超过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300MB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。视频配音应由候选人本人录制，不得采用专业或者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AI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配音。视频内容应客观、真实、准确，不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lastRenderedPageBreak/>
        <w:t>得夸大成果水平和应用情况，不得涉密。视频形式包括但不限于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PPT</w:t>
      </w:r>
      <w:r>
        <w:rPr>
          <w:rFonts w:ascii="宋体" w:eastAsia="仿宋_GB2312" w:hAnsi="宋体" w:cs="宋体" w:hint="eastAsia"/>
          <w:color w:val="000000"/>
          <w:sz w:val="32"/>
          <w:szCs w:val="32"/>
          <w:lang w:bidi="ar"/>
        </w:rPr>
        <w:t>旁白汇报，候选人是否出镜不作统一要求）。</w:t>
      </w:r>
    </w:p>
    <w:p w14:paraId="71BB6C33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请将以上需要提交的各项纸质材料和载有各项电子材料的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光盘或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U盘一并以邮寄（以邮戳时间为准）或报送的形式送至紫金奖评奖办公室。另外，请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将</w:t>
      </w:r>
      <w:r>
        <w:rPr>
          <w:rFonts w:ascii="仿宋_GB2312" w:eastAsia="仿宋_GB2312" w:hAnsi="宋体" w:cs="Arial" w:hint="eastAsia"/>
          <w:bCs/>
          <w:color w:val="000000" w:themeColor="text1"/>
          <w:kern w:val="0"/>
          <w:sz w:val="32"/>
          <w:szCs w:val="32"/>
        </w:rPr>
        <w:t>《第十四届紫金科技创新奖申报书》与《第十四届紫金科技创新奖候选人信息一览表》的Word格式文件发送至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zjjmsc</w:t>
      </w:r>
      <w:r>
        <w:rPr>
          <w:rFonts w:asciiTheme="minorEastAsia" w:hAnsiTheme="minorEastAsia" w:cstheme="minorEastAsia" w:hint="eastAsia"/>
          <w:bCs/>
          <w:color w:val="000000" w:themeColor="text1"/>
          <w:kern w:val="0"/>
          <w:sz w:val="32"/>
          <w:szCs w:val="32"/>
        </w:rPr>
        <w:t>@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163.com。</w:t>
      </w:r>
    </w:p>
    <w:p w14:paraId="3E32D604" w14:textId="77777777" w:rsidR="00CD1881" w:rsidRDefault="00CD1881" w:rsidP="00CD1881">
      <w:pPr>
        <w:spacing w:line="580" w:lineRule="exact"/>
        <w:ind w:firstLine="660"/>
        <w:rPr>
          <w:rFonts w:eastAsia="黑体"/>
          <w:color w:val="000000" w:themeColor="text1"/>
          <w:kern w:val="0"/>
          <w:sz w:val="32"/>
          <w:szCs w:val="32"/>
        </w:rPr>
      </w:pPr>
      <w:r>
        <w:rPr>
          <w:rFonts w:eastAsia="黑体" w:hint="eastAsia"/>
          <w:color w:val="000000" w:themeColor="text1"/>
          <w:kern w:val="0"/>
          <w:sz w:val="32"/>
          <w:szCs w:val="32"/>
        </w:rPr>
        <w:t>七、联系人及联系方式</w:t>
      </w:r>
    </w:p>
    <w:p w14:paraId="3F492A19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仿宋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福建省科学技术咨询服务中心（紫金奖评奖办公室）</w:t>
      </w:r>
    </w:p>
    <w:p w14:paraId="74E0E855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仿宋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史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镕</w:t>
      </w: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嘉  0</w:t>
      </w:r>
      <w:r>
        <w:rPr>
          <w:rFonts w:ascii="仿宋_GB2312" w:eastAsia="仿宋_GB2312" w:hAnsi="仿宋"/>
          <w:color w:val="000000" w:themeColor="text1"/>
          <w:kern w:val="0"/>
          <w:sz w:val="32"/>
          <w:szCs w:val="32"/>
        </w:rPr>
        <w:t>591</w:t>
      </w: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－8731</w:t>
      </w:r>
      <w:r>
        <w:rPr>
          <w:rFonts w:ascii="仿宋_GB2312" w:eastAsia="仿宋_GB2312" w:hAnsi="仿宋"/>
          <w:color w:val="000000" w:themeColor="text1"/>
          <w:kern w:val="0"/>
          <w:sz w:val="32"/>
          <w:szCs w:val="32"/>
        </w:rPr>
        <w:t>6921</w:t>
      </w: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，</w:t>
      </w:r>
      <w:r>
        <w:rPr>
          <w:rFonts w:ascii="仿宋_GB2312" w:eastAsia="仿宋_GB2312" w:hAnsi="仿宋"/>
          <w:color w:val="000000" w:themeColor="text1"/>
          <w:kern w:val="0"/>
          <w:sz w:val="32"/>
          <w:szCs w:val="32"/>
        </w:rPr>
        <w:t>15880066010</w:t>
      </w:r>
    </w:p>
    <w:p w14:paraId="733DEA41" w14:textId="77777777" w:rsidR="00CD1881" w:rsidRDefault="00CD1881" w:rsidP="00CD1881">
      <w:pPr>
        <w:spacing w:line="580" w:lineRule="exact"/>
        <w:ind w:firstLine="660"/>
        <w:rPr>
          <w:rFonts w:ascii="仿宋_GB2312" w:eastAsia="仿宋_GB2312" w:hAnsi="仿宋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陈  清  0591－86323722，13950313659</w:t>
      </w:r>
    </w:p>
    <w:p w14:paraId="2950B6AD" w14:textId="77777777" w:rsidR="00CD1881" w:rsidRDefault="00CD1881" w:rsidP="00CD1881">
      <w:pPr>
        <w:spacing w:line="580" w:lineRule="exact"/>
        <w:ind w:firstLine="640"/>
        <w:rPr>
          <w:rFonts w:ascii="仿宋_GB2312" w:eastAsia="仿宋_GB2312" w:hAnsi="仿宋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邮箱：</w:t>
      </w:r>
      <w:r>
        <w:rPr>
          <w:rFonts w:ascii="仿宋_GB2312" w:eastAsia="仿宋_GB2312" w:hAnsi="宋体" w:cs="Arial"/>
          <w:bCs/>
          <w:color w:val="000000" w:themeColor="text1"/>
          <w:kern w:val="0"/>
          <w:sz w:val="32"/>
          <w:szCs w:val="32"/>
        </w:rPr>
        <w:t>zjjmsc@163.com</w:t>
      </w:r>
    </w:p>
    <w:p w14:paraId="187CD674" w14:textId="77777777" w:rsidR="00CD1881" w:rsidRDefault="00CD1881" w:rsidP="00CD1881">
      <w:pPr>
        <w:spacing w:line="580" w:lineRule="exact"/>
        <w:ind w:firstLine="640"/>
        <w:rPr>
          <w:rFonts w:ascii="仿宋_GB2312" w:eastAsia="仿宋_GB2312" w:hAnsi="仿宋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通讯地址：福州市台江区群众路</w:t>
      </w:r>
      <w:proofErr w:type="gramStart"/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2</w:t>
      </w:r>
      <w:r>
        <w:rPr>
          <w:rFonts w:ascii="仿宋_GB2312" w:eastAsia="仿宋_GB2312" w:hAnsi="仿宋"/>
          <w:color w:val="000000" w:themeColor="text1"/>
          <w:kern w:val="0"/>
          <w:sz w:val="32"/>
          <w:szCs w:val="32"/>
        </w:rPr>
        <w:t>78</w:t>
      </w: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号源利</w:t>
      </w:r>
      <w:proofErr w:type="gramEnd"/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明珠大厦A座9层（邮编：3</w:t>
      </w:r>
      <w:r>
        <w:rPr>
          <w:rFonts w:ascii="仿宋_GB2312" w:eastAsia="仿宋_GB2312" w:hAnsi="仿宋"/>
          <w:color w:val="000000" w:themeColor="text1"/>
          <w:kern w:val="0"/>
          <w:sz w:val="32"/>
          <w:szCs w:val="32"/>
        </w:rPr>
        <w:t>5000</w:t>
      </w:r>
      <w:r>
        <w:rPr>
          <w:rFonts w:ascii="仿宋_GB2312" w:eastAsia="仿宋_GB2312" w:hAnsi="仿宋" w:hint="eastAsia"/>
          <w:color w:val="000000" w:themeColor="text1"/>
          <w:kern w:val="0"/>
          <w:sz w:val="32"/>
          <w:szCs w:val="32"/>
        </w:rPr>
        <w:t>5）</w:t>
      </w:r>
    </w:p>
    <w:p w14:paraId="083BDE2F" w14:textId="77777777" w:rsidR="00CD1881" w:rsidRDefault="00CD1881" w:rsidP="00CD1881">
      <w:pPr>
        <w:spacing w:line="600" w:lineRule="exact"/>
        <w:ind w:firstLine="660"/>
        <w:rPr>
          <w:rFonts w:ascii="黑体" w:eastAsia="黑体" w:hAnsi="黑体" w:cs="黑体"/>
          <w:color w:val="000000" w:themeColor="text1"/>
          <w:kern w:val="0"/>
          <w:sz w:val="32"/>
          <w:szCs w:val="32"/>
        </w:rPr>
      </w:pPr>
    </w:p>
    <w:p w14:paraId="7284F256" w14:textId="77777777" w:rsidR="00506790" w:rsidRPr="00CD1881" w:rsidRDefault="00506790"/>
    <w:sectPr w:rsidR="00506790" w:rsidRPr="00CD1881" w:rsidSect="00CD1881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0B30D" w14:textId="77777777" w:rsidR="00CD1881" w:rsidRDefault="00CD1881" w:rsidP="00CD1881">
      <w:r>
        <w:separator/>
      </w:r>
    </w:p>
  </w:endnote>
  <w:endnote w:type="continuationSeparator" w:id="0">
    <w:p w14:paraId="423FC50B" w14:textId="77777777" w:rsidR="00CD1881" w:rsidRDefault="00CD1881" w:rsidP="00CD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F484D" w14:textId="77777777" w:rsidR="00CD1881" w:rsidRDefault="00CD1881" w:rsidP="00CD1881">
      <w:r>
        <w:separator/>
      </w:r>
    </w:p>
  </w:footnote>
  <w:footnote w:type="continuationSeparator" w:id="0">
    <w:p w14:paraId="75042262" w14:textId="77777777" w:rsidR="00CD1881" w:rsidRDefault="00CD1881" w:rsidP="00CD1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AAC7"/>
    <w:multiLevelType w:val="multilevel"/>
    <w:tmpl w:val="0269AAC7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90"/>
    <w:rsid w:val="00170312"/>
    <w:rsid w:val="00506790"/>
    <w:rsid w:val="00C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C98B1E4-47A3-45C5-964F-23CEB87B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CD188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8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18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1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1881"/>
    <w:rPr>
      <w:sz w:val="18"/>
      <w:szCs w:val="18"/>
    </w:rPr>
  </w:style>
  <w:style w:type="paragraph" w:styleId="a7">
    <w:name w:val="Body Text Indent"/>
    <w:basedOn w:val="a"/>
    <w:link w:val="a8"/>
    <w:qFormat/>
    <w:rsid w:val="00CD1881"/>
    <w:pPr>
      <w:widowControl/>
      <w:overflowPunct w:val="0"/>
      <w:autoSpaceDE w:val="0"/>
      <w:autoSpaceDN w:val="0"/>
      <w:adjustRightInd w:val="0"/>
      <w:ind w:firstLine="555"/>
      <w:textAlignment w:val="baseline"/>
    </w:pPr>
    <w:rPr>
      <w:rFonts w:ascii="仿宋_GB2312" w:eastAsia="仿宋_GB2312" w:hAnsi="Times New Roman" w:cs="Times New Roman"/>
      <w:kern w:val="0"/>
      <w:sz w:val="32"/>
      <w:szCs w:val="20"/>
    </w:rPr>
  </w:style>
  <w:style w:type="character" w:customStyle="1" w:styleId="a8">
    <w:name w:val="正文文本缩进 字符"/>
    <w:basedOn w:val="a0"/>
    <w:link w:val="a7"/>
    <w:qFormat/>
    <w:rsid w:val="00CD1881"/>
    <w:rPr>
      <w:rFonts w:ascii="仿宋_GB2312" w:eastAsia="仿宋_GB2312" w:hAnsi="Times New Roman" w:cs="Times New Roman"/>
      <w:kern w:val="0"/>
      <w:sz w:val="32"/>
      <w:szCs w:val="20"/>
    </w:rPr>
  </w:style>
  <w:style w:type="character" w:customStyle="1" w:styleId="10">
    <w:name w:val="标题 1 字符"/>
    <w:basedOn w:val="a0"/>
    <w:link w:val="1"/>
    <w:uiPriority w:val="9"/>
    <w:rsid w:val="00CD18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Rongjia SHI</dc:creator>
  <cp:keywords/>
  <dc:description/>
  <cp:lastModifiedBy>Rongjia SHI</cp:lastModifiedBy>
  <cp:revision>2</cp:revision>
  <dcterms:created xsi:type="dcterms:W3CDTF">2026-06-22T07:50:00Z</dcterms:created>
  <dcterms:modified xsi:type="dcterms:W3CDTF">2026-06-22T07:56:00Z</dcterms:modified>
</cp:coreProperties>
</file>